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54" w:rsidRPr="002363ED" w:rsidRDefault="00E84254" w:rsidP="00E84254">
      <w:pPr>
        <w:pStyle w:val="Style4"/>
        <w:rPr>
          <w:b/>
          <w:color w:val="000000"/>
        </w:rPr>
      </w:pPr>
      <w:r w:rsidRPr="002363ED">
        <w:rPr>
          <w:b/>
          <w:color w:val="000000"/>
        </w:rPr>
        <w:t>АВТОНОМНАЯ НЕКОММЕРЧЕСКАЯ ОРГАНИЗАЦИЯ</w:t>
      </w:r>
    </w:p>
    <w:p w:rsidR="00E84254" w:rsidRPr="002363ED" w:rsidRDefault="00E84254" w:rsidP="00E84254">
      <w:pPr>
        <w:pStyle w:val="Style4"/>
        <w:rPr>
          <w:b/>
          <w:color w:val="000000"/>
        </w:rPr>
      </w:pPr>
      <w:r w:rsidRPr="002363ED">
        <w:rPr>
          <w:b/>
          <w:color w:val="000000"/>
        </w:rPr>
        <w:t>ДОПОЛНИТЕЛЬНОГО ПРОФЕССИОНАЛЬНОГО ОБРАЗОВАНИЯ</w:t>
      </w:r>
    </w:p>
    <w:p w:rsidR="00E84254" w:rsidRDefault="00E84254" w:rsidP="00E84254">
      <w:pPr>
        <w:pStyle w:val="Style4"/>
        <w:widowControl/>
        <w:spacing w:line="240" w:lineRule="auto"/>
        <w:rPr>
          <w:b/>
          <w:color w:val="000000"/>
        </w:rPr>
      </w:pPr>
      <w:r w:rsidRPr="002363ED">
        <w:rPr>
          <w:b/>
          <w:color w:val="000000"/>
        </w:rPr>
        <w:t>«ЦЕНТРАЛЬНЫЙ МНОГОПРОФИЛЬНЫЙ ИНСТИТУТ»</w:t>
      </w:r>
    </w:p>
    <w:p w:rsidR="00E84254" w:rsidRPr="002363ED" w:rsidRDefault="00E84254" w:rsidP="00E84254">
      <w:pPr>
        <w:pStyle w:val="Style4"/>
        <w:spacing w:line="240" w:lineRule="auto"/>
        <w:jc w:val="right"/>
      </w:pPr>
      <w:r w:rsidRPr="002363ED">
        <w:t>УТВЕРЖДАЮ</w:t>
      </w:r>
    </w:p>
    <w:p w:rsidR="00E84254" w:rsidRPr="002363ED" w:rsidRDefault="00E84254" w:rsidP="00E84254">
      <w:pPr>
        <w:pStyle w:val="Style4"/>
        <w:spacing w:line="240" w:lineRule="auto"/>
        <w:jc w:val="right"/>
      </w:pPr>
      <w:r w:rsidRPr="002363ED">
        <w:t>Ректор АНО ДПО «ЦМИ»</w:t>
      </w:r>
    </w:p>
    <w:p w:rsidR="00E84254" w:rsidRPr="002363ED" w:rsidRDefault="00E84254" w:rsidP="00E84254">
      <w:pPr>
        <w:pStyle w:val="Style4"/>
        <w:spacing w:line="240" w:lineRule="auto"/>
        <w:jc w:val="right"/>
      </w:pPr>
      <w:r w:rsidRPr="002363ED">
        <w:t xml:space="preserve">А.Х. </w:t>
      </w:r>
      <w:proofErr w:type="spellStart"/>
      <w:r w:rsidRPr="002363ED">
        <w:t>Тамбиев</w:t>
      </w:r>
      <w:proofErr w:type="spellEnd"/>
    </w:p>
    <w:p w:rsidR="00E84254" w:rsidRPr="002363ED" w:rsidRDefault="00E84254" w:rsidP="00E84254">
      <w:pPr>
        <w:pStyle w:val="Style4"/>
        <w:spacing w:line="240" w:lineRule="auto"/>
        <w:jc w:val="right"/>
      </w:pPr>
    </w:p>
    <w:p w:rsidR="00E84254" w:rsidRPr="002363ED" w:rsidRDefault="00E84254" w:rsidP="00E84254">
      <w:pPr>
        <w:pStyle w:val="Style4"/>
        <w:spacing w:line="240" w:lineRule="auto"/>
        <w:jc w:val="right"/>
      </w:pPr>
      <w:r w:rsidRPr="002363ED">
        <w:rPr>
          <w:u w:val="single"/>
        </w:rPr>
        <w:t>«____»</w:t>
      </w:r>
      <w:r w:rsidRPr="002363ED">
        <w:t xml:space="preserve"> </w:t>
      </w:r>
      <w:r w:rsidRPr="002363ED">
        <w:rPr>
          <w:u w:val="single"/>
        </w:rPr>
        <w:t>_________</w:t>
      </w:r>
      <w:r>
        <w:t>2019</w:t>
      </w:r>
      <w:r w:rsidRPr="002363ED">
        <w:t xml:space="preserve"> г.</w:t>
      </w:r>
    </w:p>
    <w:p w:rsidR="00E84254" w:rsidRDefault="00E84254" w:rsidP="00E84254">
      <w:pPr>
        <w:pStyle w:val="Style21"/>
        <w:widowControl/>
        <w:spacing w:line="240" w:lineRule="auto"/>
        <w:ind w:hanging="932"/>
        <w:jc w:val="center"/>
        <w:rPr>
          <w:rStyle w:val="FontStyle47"/>
        </w:rPr>
      </w:pPr>
    </w:p>
    <w:p w:rsidR="00E84254" w:rsidRDefault="00E84254" w:rsidP="00E84254">
      <w:pPr>
        <w:pStyle w:val="Style21"/>
        <w:widowControl/>
        <w:spacing w:line="240" w:lineRule="auto"/>
        <w:ind w:hanging="932"/>
        <w:jc w:val="center"/>
        <w:rPr>
          <w:rStyle w:val="FontStyle47"/>
        </w:rPr>
      </w:pPr>
      <w:r w:rsidRPr="001F3E7E">
        <w:rPr>
          <w:rStyle w:val="FontStyle47"/>
        </w:rPr>
        <w:t>УЧЕБНЫЙ ПЛАН</w:t>
      </w:r>
    </w:p>
    <w:p w:rsidR="00E84254" w:rsidRDefault="004A0D9C" w:rsidP="00E84254">
      <w:pPr>
        <w:pStyle w:val="Style21"/>
        <w:widowControl/>
        <w:spacing w:line="240" w:lineRule="auto"/>
        <w:ind w:hanging="932"/>
        <w:jc w:val="center"/>
        <w:rPr>
          <w:rStyle w:val="FontStyle47"/>
        </w:rPr>
      </w:pPr>
      <w:r>
        <w:rPr>
          <w:rStyle w:val="FontStyle47"/>
        </w:rPr>
        <w:t xml:space="preserve">Профессиональной переподготовки </w:t>
      </w:r>
    </w:p>
    <w:p w:rsidR="004A0D9C" w:rsidRDefault="004A0D9C" w:rsidP="00E84254">
      <w:pPr>
        <w:pStyle w:val="Style21"/>
        <w:widowControl/>
        <w:spacing w:line="240" w:lineRule="auto"/>
        <w:ind w:hanging="932"/>
        <w:jc w:val="center"/>
        <w:rPr>
          <w:rStyle w:val="FontStyle47"/>
        </w:rPr>
      </w:pPr>
      <w:r>
        <w:rPr>
          <w:rStyle w:val="FontStyle47"/>
        </w:rPr>
        <w:t>" Консультант по коррекции веса и психологии пищевого поведения.</w:t>
      </w:r>
      <w:r w:rsidR="00535B06">
        <w:rPr>
          <w:rStyle w:val="FontStyle47"/>
        </w:rPr>
        <w:t xml:space="preserve"> </w:t>
      </w:r>
      <w:proofErr w:type="spellStart"/>
      <w:r>
        <w:rPr>
          <w:rStyle w:val="FontStyle47"/>
        </w:rPr>
        <w:t>Нутрициолог</w:t>
      </w:r>
      <w:proofErr w:type="spellEnd"/>
      <w:r>
        <w:rPr>
          <w:rStyle w:val="FontStyle47"/>
        </w:rPr>
        <w:t>»</w:t>
      </w:r>
    </w:p>
    <w:p w:rsidR="00E84254" w:rsidRPr="001F3E7E" w:rsidRDefault="00E84254" w:rsidP="004A0D9C">
      <w:pPr>
        <w:pStyle w:val="Style21"/>
        <w:widowControl/>
        <w:spacing w:line="240" w:lineRule="auto"/>
        <w:ind w:hanging="932"/>
        <w:jc w:val="center"/>
        <w:rPr>
          <w:rStyle w:val="FontStyle47"/>
        </w:rPr>
      </w:pPr>
    </w:p>
    <w:p w:rsidR="00E84254" w:rsidRPr="005E6E59" w:rsidRDefault="00E84254" w:rsidP="00535B06">
      <w:pPr>
        <w:ind w:left="-567"/>
        <w:rPr>
          <w:spacing w:val="-1"/>
        </w:rPr>
      </w:pPr>
      <w:r w:rsidRPr="001F3E7E">
        <w:rPr>
          <w:b/>
          <w:iCs/>
        </w:rPr>
        <w:t>Цель:</w:t>
      </w:r>
      <w:r w:rsidRPr="001F3E7E">
        <w:rPr>
          <w:spacing w:val="-1"/>
        </w:rPr>
        <w:t xml:space="preserve"> </w:t>
      </w:r>
      <w:r w:rsidRPr="005E6E59">
        <w:t xml:space="preserve">реализация дополнительной профессиональной программы </w:t>
      </w:r>
      <w:r w:rsidR="00535B06">
        <w:t xml:space="preserve">переподготовки </w:t>
      </w:r>
      <w:r>
        <w:t xml:space="preserve"> </w:t>
      </w:r>
      <w:r w:rsidRPr="005E6E59">
        <w:t xml:space="preserve"> специалистов с высшим образованием или средним профессиональным образованием для осуществления ими нового вида профессиональной деятельности и формирование у них необходимых профессиональных компетенций</w:t>
      </w:r>
      <w:proofErr w:type="gramStart"/>
      <w:r w:rsidRPr="005E6E59">
        <w:t xml:space="preserve"> </w:t>
      </w:r>
      <w:r w:rsidR="00535B06">
        <w:t>.</w:t>
      </w:r>
      <w:proofErr w:type="gramEnd"/>
    </w:p>
    <w:p w:rsidR="00E84254" w:rsidRPr="001F3E7E" w:rsidRDefault="00E84254" w:rsidP="00E84254">
      <w:pPr>
        <w:ind w:left="-567"/>
        <w:rPr>
          <w:spacing w:val="-1"/>
        </w:rPr>
      </w:pPr>
      <w:r w:rsidRPr="001F3E7E">
        <w:rPr>
          <w:b/>
          <w:iCs/>
        </w:rPr>
        <w:t>Категория слушателей</w:t>
      </w:r>
      <w:r>
        <w:rPr>
          <w:b/>
          <w:iCs/>
        </w:rPr>
        <w:t xml:space="preserve">: </w:t>
      </w:r>
      <w:r w:rsidRPr="00260BF4">
        <w:rPr>
          <w:spacing w:val="-4"/>
        </w:rPr>
        <w:t>м</w:t>
      </w:r>
      <w:r w:rsidRPr="00260BF4">
        <w:t>едицинские диетологические сестры, медицинские сестры, ответственные за организацию лечебного питания</w:t>
      </w:r>
    </w:p>
    <w:p w:rsidR="00E84254" w:rsidRDefault="00E84254" w:rsidP="004A0D9C">
      <w:pPr>
        <w:pStyle w:val="a3"/>
        <w:ind w:left="-567"/>
        <w:jc w:val="both"/>
        <w:rPr>
          <w:b w:val="0"/>
          <w:iCs/>
        </w:rPr>
      </w:pPr>
      <w:r w:rsidRPr="001F3E7E">
        <w:rPr>
          <w:iCs/>
        </w:rPr>
        <w:t xml:space="preserve">Срок обучения:   </w:t>
      </w:r>
      <w:r w:rsidR="004A0D9C">
        <w:rPr>
          <w:b w:val="0"/>
          <w:iCs/>
        </w:rPr>
        <w:t>680 часов</w:t>
      </w:r>
    </w:p>
    <w:p w:rsidR="00E84254" w:rsidRDefault="00E84254" w:rsidP="00E84254">
      <w:pPr>
        <w:pStyle w:val="a3"/>
        <w:ind w:left="-567"/>
        <w:jc w:val="both"/>
        <w:rPr>
          <w:b w:val="0"/>
        </w:rPr>
      </w:pPr>
      <w:proofErr w:type="gramStart"/>
      <w:r w:rsidRPr="001F3E7E">
        <w:t xml:space="preserve">Форма обучения: </w:t>
      </w:r>
      <w:r w:rsidRPr="002363ED">
        <w:rPr>
          <w:b w:val="0"/>
        </w:rPr>
        <w:t xml:space="preserve">заочная (по желанию слушателя или заказчика возможны очная, </w:t>
      </w:r>
      <w:proofErr w:type="spellStart"/>
      <w:r w:rsidRPr="002363ED">
        <w:rPr>
          <w:b w:val="0"/>
        </w:rPr>
        <w:t>очно</w:t>
      </w:r>
      <w:proofErr w:type="spellEnd"/>
      <w:r w:rsidRPr="002363ED">
        <w:rPr>
          <w:b w:val="0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4A0D9C" w:rsidRPr="002363ED" w:rsidRDefault="004A0D9C" w:rsidP="00E84254">
      <w:pPr>
        <w:pStyle w:val="a3"/>
        <w:ind w:left="-567"/>
        <w:jc w:val="both"/>
        <w:rPr>
          <w:b w:val="0"/>
          <w:iCs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5377"/>
        <w:gridCol w:w="1761"/>
        <w:gridCol w:w="6"/>
        <w:gridCol w:w="1758"/>
      </w:tblGrid>
      <w:tr w:rsidR="004A0D9C" w:rsidTr="004A0D9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10" w:type="dxa"/>
          </w:tcPr>
          <w:p w:rsidR="004A0D9C" w:rsidRDefault="004A0D9C" w:rsidP="004A0D9C">
            <w:pPr>
              <w:ind w:left="108"/>
            </w:pPr>
          </w:p>
          <w:p w:rsidR="004A0D9C" w:rsidRDefault="004A0D9C" w:rsidP="004A0D9C">
            <w:pPr>
              <w:ind w:left="108"/>
            </w:pPr>
            <w:r w:rsidRPr="009B510E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10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B510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B510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</w:tcPr>
          <w:p w:rsidR="004A0D9C" w:rsidRDefault="004A0D9C" w:rsidP="004A0D9C">
            <w:pPr>
              <w:spacing w:after="200" w:line="276" w:lineRule="auto"/>
            </w:pPr>
            <w:r w:rsidRPr="009B51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1830" w:type="dxa"/>
          </w:tcPr>
          <w:p w:rsidR="004A0D9C" w:rsidRDefault="004A0D9C" w:rsidP="004A0D9C">
            <w:r w:rsidRPr="009B510E">
              <w:rPr>
                <w:b/>
                <w:bCs/>
                <w:sz w:val="24"/>
                <w:szCs w:val="24"/>
              </w:rPr>
              <w:t>Трудоемкость (</w:t>
            </w:r>
            <w:proofErr w:type="spellStart"/>
            <w:r w:rsidRPr="009B510E">
              <w:rPr>
                <w:b/>
                <w:bCs/>
                <w:sz w:val="24"/>
                <w:szCs w:val="24"/>
              </w:rPr>
              <w:t>ак</w:t>
            </w:r>
            <w:proofErr w:type="gramStart"/>
            <w:r w:rsidRPr="009B510E">
              <w:rPr>
                <w:b/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9B510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2"/>
          </w:tcPr>
          <w:p w:rsidR="004A0D9C" w:rsidRDefault="004A0D9C" w:rsidP="004A0D9C">
            <w:pPr>
              <w:spacing w:after="200" w:line="276" w:lineRule="auto"/>
            </w:pPr>
            <w:r w:rsidRPr="009B510E">
              <w:rPr>
                <w:b/>
                <w:bCs/>
                <w:sz w:val="24"/>
                <w:szCs w:val="24"/>
              </w:rPr>
              <w:t>Трудоемкость (</w:t>
            </w:r>
            <w:proofErr w:type="spellStart"/>
            <w:r w:rsidRPr="009B510E">
              <w:rPr>
                <w:b/>
                <w:bCs/>
                <w:sz w:val="24"/>
                <w:szCs w:val="24"/>
              </w:rPr>
              <w:t>ак</w:t>
            </w:r>
            <w:proofErr w:type="gramStart"/>
            <w:r w:rsidRPr="009B510E">
              <w:rPr>
                <w:b/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9B510E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spacing w:line="360" w:lineRule="auto"/>
              <w:textAlignment w:val="baseline"/>
              <w:rPr>
                <w:rStyle w:val="a5"/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 xml:space="preserve">Введение в </w:t>
            </w:r>
            <w:proofErr w:type="spellStart"/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>психосоматику</w:t>
            </w:r>
            <w:proofErr w:type="spellEnd"/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 xml:space="preserve">. Обзор концепций и подходов к </w:t>
            </w:r>
            <w:proofErr w:type="spellStart"/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>психосоматике</w:t>
            </w:r>
            <w:proofErr w:type="spellEnd"/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  <w:rPr>
                <w:sz w:val="24"/>
                <w:szCs w:val="24"/>
              </w:rPr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  <w:rPr>
                <w:b/>
                <w:sz w:val="24"/>
                <w:szCs w:val="24"/>
              </w:rPr>
            </w:pPr>
            <w:r w:rsidRPr="009B510E">
              <w:rPr>
                <w:b/>
                <w:sz w:val="24"/>
                <w:szCs w:val="24"/>
              </w:rPr>
              <w:t xml:space="preserve">Тест 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>Психосоматика</w:t>
            </w:r>
            <w:proofErr w:type="spellEnd"/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 xml:space="preserve"> с точки зрения позитивной психотерапии. Нарушение пищевого поведения, как способ разрешения конфликтов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 xml:space="preserve">Патопсихология навязчивого аппетита. Работа с </w:t>
            </w:r>
            <w:proofErr w:type="spellStart"/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>эмоциогенным</w:t>
            </w:r>
            <w:proofErr w:type="spellEnd"/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>экстернальным</w:t>
            </w:r>
            <w:proofErr w:type="spellEnd"/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 xml:space="preserve"> и ограничительным пищевым поведением</w:t>
            </w:r>
            <w:r w:rsidRPr="009B510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>Работа с мотивацией и сопротивлением клиента при снижении веса и нормализации пищевого поведения. Исследование вторичных выгод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>Отдельные проблемы нормализации пищевого поведения и снижения веса. Физиологические и психологические аспекты в клинической практике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 xml:space="preserve">Введение в концепцию </w:t>
            </w:r>
            <w:proofErr w:type="spell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расстройств</w:t>
            </w:r>
            <w:proofErr w:type="spell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пищевого поведения </w:t>
            </w:r>
            <w:r w:rsidRPr="009B510E">
              <w:rPr>
                <w:rFonts w:asciiTheme="majorBidi" w:hAnsiTheme="majorBidi" w:cstheme="majorBidi"/>
                <w:color w:val="333333"/>
                <w:sz w:val="24"/>
                <w:szCs w:val="24"/>
                <w:bdr w:val="none" w:sz="0" w:space="0" w:color="auto" w:frame="1"/>
              </w:rPr>
              <w:t xml:space="preserve">(РПП). Этиология и патогенез. 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Hlk52311555"/>
            <w:proofErr w:type="spell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Расстройства</w:t>
            </w:r>
            <w:proofErr w:type="spell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bookmarkStart w:id="1" w:name="_Hlk52315296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пищевого поведения </w:t>
            </w:r>
            <w:bookmarkEnd w:id="1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(РПП) в классификации </w:t>
            </w:r>
            <w:proofErr w:type="spell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болезнеи</w:t>
            </w:r>
            <w:proofErr w:type="spell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̆ DSM-V</w:t>
            </w:r>
            <w:bookmarkEnd w:id="0"/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</w:p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8</w:t>
            </w:r>
          </w:p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380" w:type="dxa"/>
          </w:tcPr>
          <w:p w:rsidR="004A0D9C" w:rsidRPr="009B510E" w:rsidRDefault="004A0D9C" w:rsidP="004A0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2" w:name="_Hlk52315316"/>
            <w:proofErr w:type="spell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Расстройства</w:t>
            </w:r>
            <w:bookmarkEnd w:id="2"/>
            <w:proofErr w:type="spell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пищевого поведения (РПП) в классификации </w:t>
            </w:r>
            <w:proofErr w:type="spell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болезнеи</w:t>
            </w:r>
            <w:proofErr w:type="spell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̆ МКБ-10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Психопатологические и клинические факторы наиболее </w:t>
            </w:r>
            <w:proofErr w:type="gram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распространенных</w:t>
            </w:r>
            <w:proofErr w:type="gram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РПП и пищевой зависимости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Характеристики </w:t>
            </w:r>
            <w:proofErr w:type="spell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расстройств</w:t>
            </w:r>
            <w:proofErr w:type="spell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пищевого поведения у женщин, мужчин, </w:t>
            </w:r>
            <w:proofErr w:type="spell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детеи</w:t>
            </w:r>
            <w:proofErr w:type="spell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̆ и подростков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Подходы к терапии </w:t>
            </w:r>
            <w:proofErr w:type="spell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расстройств</w:t>
            </w:r>
            <w:proofErr w:type="spell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пищевого поведения, используемые в современной̆ доказательной̆ медицине 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Концепции Восточной медицины в работе с нарушениями пищевого поведения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13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extAlignment w:val="baseline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3" w:name="_Hlk52314238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Психологическая коррекция </w:t>
            </w:r>
            <w:bookmarkEnd w:id="3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и психотерапия зависимого и </w:t>
            </w:r>
            <w:proofErr w:type="spell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созависимого</w:t>
            </w:r>
            <w:proofErr w:type="spell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поведения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14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Клиент с «пищевой зависимостью» – особенности формирования личности зависимого человека.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15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gram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Вещества</w:t>
            </w:r>
            <w:proofErr w:type="gram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вызывающие зависимость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16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extAlignment w:val="baseline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Методы и техники работы с зависимым поведением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17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extAlignment w:val="baseline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Теории </w:t>
            </w:r>
            <w:proofErr w:type="spell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Карпмана</w:t>
            </w:r>
            <w:proofErr w:type="spell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Модель семейной встречи при работе с </w:t>
            </w:r>
            <w:proofErr w:type="gram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зависимыми</w:t>
            </w:r>
            <w:proofErr w:type="gramEnd"/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18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Личностные и семейные аспекты психотерапии расстройств пищевого поведения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19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Зависимость и семья. Семейная психотерапия. Взаимопомощь.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20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Созависимость</w:t>
            </w:r>
            <w:proofErr w:type="spell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контрзависимость</w:t>
            </w:r>
            <w:proofErr w:type="spellEnd"/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, эмоциональная зависимость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21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extAlignment w:val="baseline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Индивидуальная и групповая работа. Анонимные программы. 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  <w:t>22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Роль диетолога в работе с расстройствами пищевого поведения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23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Принципы и тактика диетологического консультирования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24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extAlignment w:val="baseli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Клиническая  диетология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25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extAlignment w:val="baseline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Основы составления индивидуального рациона питания</w:t>
            </w:r>
          </w:p>
          <w:p w:rsidR="004A0D9C" w:rsidRPr="009B510E" w:rsidRDefault="004A0D9C" w:rsidP="004A0D9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26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extAlignment w:val="baseline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bdr w:val="none" w:sz="0" w:space="0" w:color="auto" w:frame="1"/>
              </w:rPr>
              <w:t>Особенности питания при занятии физической активностью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27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Интегративная </w:t>
            </w:r>
            <w:proofErr w:type="spellStart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нутрициология</w:t>
            </w:r>
            <w:proofErr w:type="spellEnd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28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Нейрофизиология и нейропсихология  </w:t>
            </w:r>
            <w:proofErr w:type="gramStart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зависимостей</w:t>
            </w:r>
            <w:proofErr w:type="gramEnd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 Мануальные и психологические практики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29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Обзор метода Психосоматической йоги. </w:t>
            </w:r>
            <w:proofErr w:type="spellStart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Нейропсихотерапия</w:t>
            </w:r>
            <w:proofErr w:type="spellEnd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 и йога. </w:t>
            </w:r>
            <w:bookmarkStart w:id="4" w:name="_Hlk52306135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Нейрофизиология и нейропсихология  зависимостей</w:t>
            </w:r>
            <w:bookmarkEnd w:id="4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, роль йоги в гармонизации химического дисбаланса при пищевых расстройствах.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30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Психосоматические заболевания. Мышечные блоки и зажимы, и их взаимосвязь с подавленными эмоциями. Телесно-ориентированный подход. 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31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Практические терапевтические инструменты </w:t>
            </w:r>
            <w:proofErr w:type="spellStart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саморегуляции</w:t>
            </w:r>
            <w:proofErr w:type="spellEnd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 клиентов для предотвращения </w:t>
            </w:r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lastRenderedPageBreak/>
              <w:t xml:space="preserve">возвращения </w:t>
            </w:r>
            <w:proofErr w:type="spellStart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самоповреждающего</w:t>
            </w:r>
            <w:proofErr w:type="spellEnd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 поведения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lastRenderedPageBreak/>
              <w:t>32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Развитие осознанности, приемы эмоциональной разрядки, дыхательные практики. Способы снятия мышечных блоков упражнениями йоги</w:t>
            </w: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  <w:rPr>
                <w:sz w:val="24"/>
                <w:szCs w:val="24"/>
              </w:rPr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  <w:rPr>
                <w:b/>
                <w:sz w:val="24"/>
                <w:szCs w:val="24"/>
              </w:rPr>
            </w:pPr>
            <w:r w:rsidRPr="009B510E">
              <w:rPr>
                <w:b/>
                <w:sz w:val="24"/>
                <w:szCs w:val="24"/>
              </w:rPr>
              <w:t xml:space="preserve">Тест 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33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abs>
                <w:tab w:val="left" w:pos="3686"/>
              </w:tabs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Расширенные терапевтические и </w:t>
            </w:r>
            <w:proofErr w:type="spellStart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йогические</w:t>
            </w:r>
            <w:proofErr w:type="spellEnd"/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 xml:space="preserve"> навыки гармонизации физиологических и психологических процессов, нейтрализации травмирующих образов и универсальная процедура интеграции “внутреннего ребенка”</w:t>
            </w:r>
          </w:p>
          <w:p w:rsidR="004A0D9C" w:rsidRPr="009B510E" w:rsidRDefault="004A0D9C" w:rsidP="004A0D9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  <w:r w:rsidRPr="009B510E">
              <w:rPr>
                <w:b/>
                <w:bCs/>
                <w:caps/>
                <w:sz w:val="24"/>
                <w:szCs w:val="24"/>
              </w:rPr>
              <w:t>34</w:t>
            </w:r>
          </w:p>
        </w:tc>
        <w:tc>
          <w:tcPr>
            <w:tcW w:w="5380" w:type="dxa"/>
          </w:tcPr>
          <w:p w:rsidR="004A0D9C" w:rsidRPr="009B510E" w:rsidRDefault="004A0D9C" w:rsidP="004A0D9C">
            <w:pPr>
              <w:tabs>
                <w:tab w:val="left" w:pos="3686"/>
              </w:tabs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</w:pPr>
            <w:r w:rsidRPr="009B510E">
              <w:rPr>
                <w:rFonts w:asciiTheme="majorBidi" w:hAnsiTheme="majorBidi" w:cstheme="majorBidi"/>
                <w:sz w:val="24"/>
                <w:szCs w:val="24"/>
                <w:bdr w:val="none" w:sz="0" w:space="0" w:color="auto" w:frame="1"/>
              </w:rPr>
              <w:t>Стресс. Нейрофизиология и нейропсихология стресса, его роль в формировании неправильных пищевых привычек</w:t>
            </w:r>
          </w:p>
          <w:p w:rsidR="004A0D9C" w:rsidRPr="009B510E" w:rsidRDefault="004A0D9C" w:rsidP="004A0D9C">
            <w:pPr>
              <w:tabs>
                <w:tab w:val="left" w:pos="3686"/>
              </w:tabs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4A0D9C" w:rsidRPr="009B510E" w:rsidRDefault="004A0D9C" w:rsidP="004A0D9C">
            <w:pPr>
              <w:jc w:val="center"/>
            </w:pPr>
            <w:r w:rsidRPr="009B510E">
              <w:rPr>
                <w:b/>
                <w:sz w:val="24"/>
                <w:szCs w:val="24"/>
              </w:rPr>
              <w:t>Тест</w:t>
            </w:r>
          </w:p>
        </w:tc>
      </w:tr>
      <w:tr w:rsidR="004A0D9C" w:rsidTr="004A0D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515" w:type="dxa"/>
            <w:vAlign w:val="center"/>
          </w:tcPr>
          <w:p w:rsidR="004A0D9C" w:rsidRPr="009B510E" w:rsidRDefault="004A0D9C" w:rsidP="004A0D9C">
            <w:pPr>
              <w:tabs>
                <w:tab w:val="left" w:pos="916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380" w:type="dxa"/>
          </w:tcPr>
          <w:p w:rsidR="004A0D9C" w:rsidRDefault="004A0D9C" w:rsidP="004A0D9C">
            <w:r w:rsidRPr="009B510E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837" w:type="dxa"/>
            <w:gridSpan w:val="2"/>
          </w:tcPr>
          <w:p w:rsidR="004A0D9C" w:rsidRPr="004A0D9C" w:rsidRDefault="004A0D9C" w:rsidP="004A0D9C">
            <w:pPr>
              <w:jc w:val="center"/>
              <w:rPr>
                <w:b/>
                <w:bCs/>
              </w:rPr>
            </w:pPr>
            <w:r w:rsidRPr="004A0D9C">
              <w:rPr>
                <w:b/>
                <w:bCs/>
              </w:rPr>
              <w:t>680</w:t>
            </w:r>
          </w:p>
        </w:tc>
        <w:tc>
          <w:tcPr>
            <w:tcW w:w="1839" w:type="dxa"/>
          </w:tcPr>
          <w:p w:rsidR="004A0D9C" w:rsidRPr="009B510E" w:rsidRDefault="004A0D9C" w:rsidP="004A0D9C">
            <w:r w:rsidRPr="009B510E">
              <w:rPr>
                <w:b/>
              </w:rPr>
              <w:t>в соответствии с положением об итоговой аттестации</w:t>
            </w:r>
          </w:p>
        </w:tc>
      </w:tr>
    </w:tbl>
    <w:p w:rsidR="00E84254" w:rsidRDefault="00E84254"/>
    <w:sectPr w:rsidR="00E84254" w:rsidSect="00C8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54"/>
    <w:rsid w:val="0022670F"/>
    <w:rsid w:val="004A0D9C"/>
    <w:rsid w:val="00535B06"/>
    <w:rsid w:val="00C875DA"/>
    <w:rsid w:val="00E8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425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842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"/>
    <w:semiHidden/>
    <w:rsid w:val="00E84254"/>
    <w:pPr>
      <w:widowControl w:val="0"/>
      <w:autoSpaceDE w:val="0"/>
      <w:autoSpaceDN w:val="0"/>
      <w:adjustRightInd w:val="0"/>
      <w:spacing w:line="269" w:lineRule="exact"/>
      <w:ind w:firstLine="1022"/>
    </w:pPr>
    <w:rPr>
      <w:rFonts w:ascii="Corbel" w:hAnsi="Corbel"/>
    </w:rPr>
  </w:style>
  <w:style w:type="paragraph" w:customStyle="1" w:styleId="Style4">
    <w:name w:val="Style4"/>
    <w:basedOn w:val="a"/>
    <w:semiHidden/>
    <w:rsid w:val="00E84254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47">
    <w:name w:val="Font Style47"/>
    <w:rsid w:val="00E8425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a5">
    <w:name w:val="Strong"/>
    <w:uiPriority w:val="22"/>
    <w:qFormat/>
    <w:rsid w:val="00E84254"/>
    <w:rPr>
      <w:b/>
      <w:bCs/>
    </w:rPr>
  </w:style>
  <w:style w:type="table" w:styleId="a6">
    <w:name w:val="Table Grid"/>
    <w:basedOn w:val="a1"/>
    <w:uiPriority w:val="59"/>
    <w:rsid w:val="004A0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3</cp:revision>
  <dcterms:created xsi:type="dcterms:W3CDTF">2020-10-05T14:51:00Z</dcterms:created>
  <dcterms:modified xsi:type="dcterms:W3CDTF">2020-10-05T15:11:00Z</dcterms:modified>
</cp:coreProperties>
</file>